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hanging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9530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25"/>
        <w:gridCol w:w="2388"/>
        <w:gridCol w:w="3417"/>
      </w:tblGrid>
      <w:tr>
        <w:trPr/>
        <w:tc>
          <w:tcPr>
            <w:tcW w:w="372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</w:rPr>
              <w:t>"Изьва"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</w:rPr>
              <w:t>сикт  овмöдчöминса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</w:rPr>
              <w:t>веськöдлысь</w:t>
            </w:r>
          </w:p>
        </w:tc>
        <w:tc>
          <w:tcPr>
            <w:tcW w:w="238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/>
              <w:drawing>
                <wp:inline distT="0" distB="0" distL="0" distR="0">
                  <wp:extent cx="593090" cy="585470"/>
                  <wp:effectExtent l="0" t="0" r="0" b="0"/>
                  <wp:docPr id="1" name="Изображение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090" cy="585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Cs/>
              </w:rPr>
            </w:pPr>
            <w:r>
              <w:rPr>
                <w:rFonts w:eastAsia="Times New Roman" w:cs="Times New Roman" w:ascii="Times New Roman" w:hAnsi="Times New Roman"/>
                <w:bCs/>
              </w:rPr>
            </w:r>
          </w:p>
        </w:tc>
        <w:tc>
          <w:tcPr>
            <w:tcW w:w="341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</w:rPr>
              <w:t>Администрация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</w:rPr>
              <w:t xml:space="preserve">сельского поселения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</w:rPr>
              <w:t>"Ижма"</w:t>
            </w:r>
          </w:p>
        </w:tc>
      </w:tr>
    </w:tbl>
    <w:p>
      <w:pPr>
        <w:pStyle w:val="Normal"/>
        <w:spacing w:lineRule="auto" w:line="240" w:before="0" w:after="0"/>
        <w:ind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hanging="0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>ШУÖМ</w:t>
      </w:r>
    </w:p>
    <w:p>
      <w:pPr>
        <w:pStyle w:val="Normal"/>
        <w:spacing w:lineRule="auto" w:line="240" w:before="0" w:after="0"/>
        <w:ind w:hanging="0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spacing w:lineRule="auto" w:line="240" w:before="0" w:after="0"/>
        <w:ind w:hanging="0"/>
        <w:jc w:val="center"/>
        <w:rPr/>
      </w:pPr>
      <w:r>
        <w:rPr>
          <w:rFonts w:cs="Times New Roman" w:ascii="Times New Roman" w:hAnsi="Times New Roman"/>
          <w:sz w:val="28"/>
          <w:szCs w:val="28"/>
        </w:rPr>
        <w:t xml:space="preserve">П О С Т А Н О В Л Е Н И Е    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                                     </w:t>
      </w:r>
    </w:p>
    <w:p>
      <w:pPr>
        <w:pStyle w:val="Normal"/>
        <w:widowControl/>
        <w:bidi w:val="0"/>
        <w:spacing w:lineRule="auto" w:line="240" w:before="0" w:after="0"/>
        <w:ind w:left="0" w:right="0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widowControl/>
        <w:bidi w:val="0"/>
        <w:spacing w:lineRule="auto" w:line="240" w:before="0" w:after="0"/>
        <w:ind w:left="0" w:right="0" w:hanging="0"/>
        <w:jc w:val="left"/>
        <w:rPr/>
      </w:pPr>
      <w:r>
        <w:rPr>
          <w:rFonts w:cs="Times New Roman" w:ascii="Times New Roman" w:hAnsi="Times New Roman"/>
          <w:sz w:val="28"/>
          <w:szCs w:val="28"/>
        </w:rPr>
        <w:t xml:space="preserve">от  22 сентября  2017 года                                                                          №  42                      </w:t>
      </w:r>
    </w:p>
    <w:p>
      <w:pPr>
        <w:pStyle w:val="Normal"/>
        <w:widowControl/>
        <w:bidi w:val="0"/>
        <w:spacing w:lineRule="auto" w:line="240" w:before="0" w:after="0"/>
        <w:ind w:left="0" w:right="0" w:hanging="0"/>
        <w:jc w:val="left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>Республика Коми, Ижемский район, с. Ижма</w:t>
      </w:r>
    </w:p>
    <w:p>
      <w:pPr>
        <w:pStyle w:val="Normal"/>
        <w:spacing w:lineRule="auto" w:line="240" w:before="0"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ОБ ОПРЕДЕЛЕНИИ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СПЕЦИАЛЬНО ОТВЕДЕННЫХ МЕСТ, А ТАКЖЕ ПЕРЕЧНЯ</w:t>
      </w:r>
    </w:p>
    <w:p>
      <w:pPr>
        <w:pStyle w:val="Normal"/>
        <w:spacing w:lineRule="auto" w:line="240" w:before="0" w:after="0"/>
        <w:ind w:firstLine="709"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b/>
          <w:sz w:val="28"/>
          <w:szCs w:val="28"/>
        </w:rPr>
        <w:t>ПОМЕЩЕНИЙ, НАХОДЯЩИХСЯ В МУНИЦИПАЛЬНОЙ СОБСТВЕННОСТИ МУНИЦИПАЛЬНОГО ОБРАЗОВАНИЯ СЕЛЬСКОГО ПОСЕЛЕНИЯ «ИЖМА», ПРЕДОСТАВЛЯЕМЫХ ДЛЯ ПРОВЕДЕНИЯ ВСТРЕЧ ДЕПУТАТОВ ГОСУДАРСТВЕННОЙ ДУМЫ РОССИЙСКОЙ ФЕДЕРАЦИИ, ДЕПУТАТОВ ГОСУДАРСТВЕННОГО СОВЕТА РЕСПУБЛИКИ КОМИ, ДЕПУТАТОВ СОВЕТА МУНИЦИПАЛЬНОГО РАЙОНА  «ИЖЕМСКИЙ», ДЕПУТАТОВ</w:t>
      </w:r>
    </w:p>
    <w:p>
      <w:pPr>
        <w:pStyle w:val="Normal"/>
        <w:spacing w:lineRule="auto" w:line="240" w:before="0" w:after="0"/>
        <w:ind w:firstLine="709"/>
        <w:jc w:val="center"/>
        <w:rPr>
          <w:sz w:val="24"/>
          <w:szCs w:val="24"/>
        </w:rPr>
      </w:pPr>
      <w:r>
        <w:rPr>
          <w:rFonts w:cs="Times New Roman" w:ascii="Times New Roman" w:hAnsi="Times New Roman"/>
          <w:b/>
          <w:sz w:val="28"/>
          <w:szCs w:val="28"/>
        </w:rPr>
        <w:t>СОВЕТА СЕЛЬСКОГО ПОСЕЛЕНИЯ  «ИЖМА» С ИЗБИРАТЕЛЯМИ, И ПОРЯДОК ИХ ПРЕДОСТАВЛЕНИЯ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В соответствии с Федеральными законами от 06.10.2003 г. № 131-ФЗ «Об общих принципах организации местного самоуправления в Российской Федерации», от 08.05.1994 г. № 3-ФЗ «О статусе члена Совета Федерации и статусе депутата Государственной Думы Федерального Собрания Российской Федерации», от 06.10.1999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Федерации»,руководствуясь Уставом сельского поселения «Ижма», администрация сельского поселения «Ижма» постановляет: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 Определить: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1) специально отведенные места для проведения встреч депутатов Государственной Думы Российской Федерации, депутатов Государственного Совета Республики Коми, депутатов Совета муниципального района «Ижемский», депутатов Совета сельского поселения «Ижма» с избирателями на территории сельского поселения «Ижма» согласно приложению№ 1;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2) перечень помещений, находящихся в муниципальной собственности  МО «Ижма», предоставляемых для проведения встреч депутатов Государственной Думы Российской Федерации, депутатов Государственного Совета Республики Коми, депутатов Совета муниципального района «Ижемский», депутатов Совета сельского поселения с избирателями согласно  приложению №2.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2. Утвердить порядок предоставления администрацией сельского поселения «Ижма» специально отведенных мест, а также помещений, находящихся в муниципальной собственности сельского поселения «Ижма», для проведения встреч депутатов Государственной Думы Российской Федерации, депутатов Государственного Совета Республики Коми, депутатов Совета муниципального района «Ижемский», депутатов Совета сельского поселения «Ижма» с избирателями согласно приложению № 3.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3. Настоящее постановление подлежит обнародованию (опубликованию) в местах, установленных Уставом сельского поселения  «Ижма».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 Настоящее постановление вступает в силу со дня его обнародования (опубликования).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/>
      </w:pPr>
      <w:r>
        <w:rPr>
          <w:rFonts w:cs="Times New Roman" w:ascii="Times New Roman" w:hAnsi="Times New Roman"/>
          <w:sz w:val="28"/>
          <w:szCs w:val="28"/>
        </w:rPr>
        <w:t>Глава  сельского  поселения  «Ижма»                                               И.Н.Истомин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№ 1</w:t>
      </w:r>
    </w:p>
    <w:p>
      <w:pPr>
        <w:pStyle w:val="Normal"/>
        <w:spacing w:lineRule="auto" w:line="240" w:before="0" w:after="0"/>
        <w:ind w:firstLine="709"/>
        <w:jc w:val="right"/>
        <w:rPr/>
      </w:pPr>
      <w:r>
        <w:rPr>
          <w:rFonts w:cs="Times New Roman" w:ascii="Times New Roman" w:hAnsi="Times New Roman"/>
          <w:sz w:val="28"/>
          <w:szCs w:val="28"/>
        </w:rPr>
        <w:t xml:space="preserve">к постановлению администрации </w:t>
      </w:r>
    </w:p>
    <w:p>
      <w:pPr>
        <w:pStyle w:val="Normal"/>
        <w:spacing w:lineRule="auto" w:line="240" w:before="0" w:after="0"/>
        <w:ind w:firstLine="709"/>
        <w:jc w:val="right"/>
        <w:rPr/>
      </w:pPr>
      <w:r>
        <w:rPr>
          <w:rFonts w:cs="Times New Roman" w:ascii="Times New Roman" w:hAnsi="Times New Roman"/>
          <w:sz w:val="28"/>
          <w:szCs w:val="28"/>
        </w:rPr>
        <w:t>сельского поселения «Ижма»</w:t>
      </w:r>
    </w:p>
    <w:p>
      <w:pPr>
        <w:pStyle w:val="Normal"/>
        <w:spacing w:lineRule="auto" w:line="240" w:before="0" w:after="0"/>
        <w:ind w:firstLine="709"/>
        <w:jc w:val="right"/>
        <w:rPr/>
      </w:pPr>
      <w:r>
        <w:rPr>
          <w:rFonts w:cs="Times New Roman" w:ascii="Times New Roman" w:hAnsi="Times New Roman"/>
          <w:sz w:val="28"/>
          <w:szCs w:val="28"/>
        </w:rPr>
        <w:t>от  22 сентября</w:t>
      </w:r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2017 г. № 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42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СПЕЦИАЛЬНО ОТВЕДЕННЫЕ МЕСТА ДЛЯ ПРОВЕДЕНИЯ ВСТРЕЧ ДЕПУТАТОВ  ГОСУДАРСТВЕННОЙ  ДУМЫ РОССИЙСКОЙ ФЕДЕРАЦИИ,  ДЕПУТАТОВ  ГОСУДАРСТВЕННОГО СОВЕТА РЕСПУБЛИКИ КОМИ, ДЕПУТАТОВ СОВЕТА МУНИЦИПАЛЬНОГО РАЙОНА «ИЖЕМСКИЙ», ДЕПУТАТОВ СОВЕТА СЕЛЬСКОГО ПОСЕЛЕНИЯ «ИЖМА»  С  ИЗБИРАТЕЛЯМИ НА ТЕРРИТОРИИ СЕЛЬСКОГО ПОСЕЛЕНИЯ «ИЖМА»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Село  Ижма, ул. Ластинская, д.20 , территория возле здания    МБУК «Ижемская МБС».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Деревня  Ласта, ул. Центральная, д. 29, территория  возле здания «Дом  досуга».</w:t>
      </w:r>
    </w:p>
    <w:p>
      <w:pPr>
        <w:pStyle w:val="ListParagraph"/>
        <w:numPr>
          <w:ilvl w:val="0"/>
          <w:numId w:val="1"/>
        </w:numPr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Деревня  Константиновка,  ул. Центральная, д.16,  территория  возле   здания  магазина.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cs="Times New Roman" w:ascii="Times New Roman" w:hAnsi="Times New Roman"/>
          <w:color w:val="FF0000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Приложение № 2</w:t>
      </w:r>
    </w:p>
    <w:p>
      <w:pPr>
        <w:pStyle w:val="Normal"/>
        <w:spacing w:lineRule="auto" w:line="240" w:before="0" w:after="0"/>
        <w:ind w:firstLine="709"/>
        <w:jc w:val="right"/>
        <w:rPr/>
      </w:pPr>
      <w:r>
        <w:rPr>
          <w:rFonts w:cs="Times New Roman" w:ascii="Times New Roman" w:hAnsi="Times New Roman"/>
          <w:sz w:val="28"/>
          <w:szCs w:val="28"/>
        </w:rPr>
        <w:t xml:space="preserve">к постановлению администрации </w:t>
      </w:r>
    </w:p>
    <w:p>
      <w:pPr>
        <w:pStyle w:val="Normal"/>
        <w:spacing w:lineRule="auto" w:line="240" w:before="0" w:after="0"/>
        <w:ind w:firstLine="709"/>
        <w:jc w:val="right"/>
        <w:rPr/>
      </w:pPr>
      <w:r>
        <w:rPr>
          <w:rFonts w:cs="Times New Roman" w:ascii="Times New Roman" w:hAnsi="Times New Roman"/>
          <w:sz w:val="28"/>
          <w:szCs w:val="28"/>
        </w:rPr>
        <w:t>сельского поселения «Ижма»</w:t>
      </w:r>
    </w:p>
    <w:p>
      <w:pPr>
        <w:pStyle w:val="Normal"/>
        <w:spacing w:lineRule="auto" w:line="240" w:before="0" w:after="0"/>
        <w:ind w:firstLine="709"/>
        <w:jc w:val="right"/>
        <w:rPr/>
      </w:pPr>
      <w:r>
        <w:rPr>
          <w:rFonts w:cs="Times New Roman" w:ascii="Times New Roman" w:hAnsi="Times New Roman"/>
          <w:sz w:val="28"/>
          <w:szCs w:val="28"/>
        </w:rPr>
        <w:t xml:space="preserve">от   22 сентября </w:t>
      </w:r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2017 г. № 42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ПЕРЕЧЕНЬ</w:t>
      </w:r>
    </w:p>
    <w:p>
      <w:pPr>
        <w:pStyle w:val="Normal"/>
        <w:spacing w:lineRule="auto" w:line="240" w:before="0" w:after="0"/>
        <w:ind w:firstLine="709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ПОМЕЩЕНИЙ, НАХОДЯЩИХСЯ В МУНИЦИПАЛЬНОЙ СОБСТВЕННОСТИ СЕЛЬСКОГО ПОСЕЛЕНИЯ «ИЖМА», ПРЕДОСТАВЛЯЕМЫХ ДЛЯ ПРОВЕДЕНИЯ ВСТРЕЧ ДЕПУТАТОВ ГОСУДАРСТВЕННОЙ ДУМЫ РОССИЙСКОЙ ФЕДЕРАЦИИ, ДЕПУТАТОВ ГОСУДАРСТВЕННОГО СОВЕТА РЕСПУБЛИКИ КОМИ, ДЕПУТАТОВ СОВЕТА МУНИЦИПАЛЬНОГО РАЙОНА «ИЖЕМСКИЙ», ДЕПУТАТОВ СОВЕТА СЕЛЬСКОГО ПОСЕЛЕНИЯ «ИЖМА» С ИЗБИРАТЕЛЯМИ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>Село Ижма,  ул. Советская, д. 57 - здание администрации сельского поселения «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Ижма»</w:t>
      </w:r>
      <w:r>
        <w:rPr>
          <w:rFonts w:cs="Times New Roman" w:ascii="Times New Roman" w:hAnsi="Times New Roman"/>
          <w:sz w:val="28"/>
          <w:szCs w:val="28"/>
        </w:rPr>
        <w:t>, кабинет  № 12.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>Утвержден</w:t>
      </w:r>
    </w:p>
    <w:p>
      <w:pPr>
        <w:pStyle w:val="Normal"/>
        <w:spacing w:lineRule="auto" w:line="240" w:before="0" w:after="0"/>
        <w:ind w:firstLine="709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 xml:space="preserve"> </w:t>
      </w:r>
      <w:r>
        <w:rPr>
          <w:rFonts w:cs="Times New Roman" w:ascii="Times New Roman" w:hAnsi="Times New Roman"/>
          <w:sz w:val="27"/>
          <w:szCs w:val="27"/>
        </w:rPr>
        <w:t xml:space="preserve">постановлением администрации </w:t>
      </w:r>
    </w:p>
    <w:p>
      <w:pPr>
        <w:pStyle w:val="Normal"/>
        <w:spacing w:lineRule="auto" w:line="240" w:before="0" w:after="0"/>
        <w:ind w:firstLine="709"/>
        <w:jc w:val="right"/>
        <w:rPr/>
      </w:pPr>
      <w:r>
        <w:rPr>
          <w:rFonts w:cs="Times New Roman" w:ascii="Times New Roman" w:hAnsi="Times New Roman"/>
          <w:sz w:val="27"/>
          <w:szCs w:val="27"/>
        </w:rPr>
        <w:t xml:space="preserve">сельского поселения </w:t>
      </w:r>
      <w:r>
        <w:rPr>
          <w:rFonts w:cs="Times New Roman" w:ascii="Times New Roman" w:hAnsi="Times New Roman"/>
          <w:b w:val="false"/>
          <w:bCs w:val="false"/>
          <w:sz w:val="27"/>
          <w:szCs w:val="27"/>
        </w:rPr>
        <w:t>«Ижма»</w:t>
      </w:r>
    </w:p>
    <w:p>
      <w:pPr>
        <w:pStyle w:val="Normal"/>
        <w:spacing w:lineRule="auto" w:line="240" w:before="0" w:after="0"/>
        <w:ind w:firstLine="709"/>
        <w:jc w:val="right"/>
        <w:rPr/>
      </w:pPr>
      <w:r>
        <w:rPr>
          <w:rFonts w:cs="Times New Roman" w:ascii="Times New Roman" w:hAnsi="Times New Roman"/>
          <w:sz w:val="27"/>
          <w:szCs w:val="27"/>
        </w:rPr>
        <w:t>от     22 сентября</w:t>
      </w:r>
      <w:r>
        <w:rPr>
          <w:rFonts w:cs="Times New Roman" w:ascii="Times New Roman" w:hAnsi="Times New Roman"/>
          <w:b/>
          <w:sz w:val="27"/>
          <w:szCs w:val="27"/>
        </w:rPr>
        <w:t xml:space="preserve"> </w:t>
      </w:r>
      <w:r>
        <w:rPr>
          <w:rFonts w:cs="Times New Roman" w:ascii="Times New Roman" w:hAnsi="Times New Roman"/>
          <w:sz w:val="27"/>
          <w:szCs w:val="27"/>
        </w:rPr>
        <w:t>2017 г. № 42</w:t>
      </w:r>
    </w:p>
    <w:p>
      <w:pPr>
        <w:pStyle w:val="Normal"/>
        <w:spacing w:lineRule="auto" w:line="240" w:before="0" w:after="0"/>
        <w:ind w:firstLine="709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>(Приложение № 3)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cs="Times New Roman"/>
          <w:b/>
          <w:b/>
          <w:sz w:val="27"/>
          <w:szCs w:val="27"/>
        </w:rPr>
      </w:pPr>
      <w:r>
        <w:rPr>
          <w:rFonts w:cs="Times New Roman" w:ascii="Times New Roman" w:hAnsi="Times New Roman"/>
          <w:b/>
          <w:sz w:val="27"/>
          <w:szCs w:val="27"/>
        </w:rPr>
        <w:t>ПОРЯДОК</w:t>
      </w:r>
    </w:p>
    <w:p>
      <w:pPr>
        <w:pStyle w:val="Normal"/>
        <w:spacing w:lineRule="auto" w:line="240" w:before="0" w:after="0"/>
        <w:ind w:firstLine="709"/>
        <w:jc w:val="center"/>
        <w:rPr/>
      </w:pPr>
      <w:r>
        <w:rPr>
          <w:rFonts w:cs="Times New Roman" w:ascii="Times New Roman" w:hAnsi="Times New Roman"/>
          <w:b/>
          <w:sz w:val="27"/>
          <w:szCs w:val="27"/>
        </w:rPr>
        <w:t>ПРЕДОСТАВЛЕНИЯ АДМИНИСТРАЦИЕЙ СЕЛЬСКОГО ПОСЕЛЕНИЯ «ИЖМА» СПЕЦИАЛЬНО ОТВЕДЕННЫХ МЕСТ, А ТАКЖЕ ПОМЕЩЕНИЙ, НАХОДЯЩИХСЯ В МУНИЦИПАЛЬНОЙ СОБСТВЕННОСТИ  СЕЛЬСКОГО ПОСЕЛЕНИЯ «ИЖМА», ДЛЯ ПРОВЕДЕНИЯ ВСТРЕЧ ДЕПУТАТОВ ГОСУДАРСТВЕННОЙ ДУМЫ РОССИЙСКОЙ ФЕДЕРАЦИИ, ДЕПУТАТОВ ГОСУДАРСТВЕННОГО СОВЕТА РЕСПУБЛИКИ КОМИ, ДЕПУТАТОВ СОВЕТА МУНИЦИПАЛЬНОГО РАЙОНА «ИЖЕМСКИЙ», ДЕПУТАТОВ СОВЕТА СЕЛЬСКОГО ПОСЕЛЕНИЯ «ИЖМА»  С ИЗБИРАТЕЛЯМИ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>1. Настоящий порядок разработан в соответствии с Федеральными законами от 06.10.2003 г. № 131-ФЗ «Об общих принципах организации местного самоуправления в Российской Федерации», от 08.05.1994 г. № 3-ФЗ «О статусе члена Совета Федерации и статусе депутата Государственной Думы Федерального Собрания Российской Федерации», от 06.10.1999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(далее – порядок).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cs="Times New Roman" w:ascii="Times New Roman" w:hAnsi="Times New Roman"/>
          <w:sz w:val="27"/>
          <w:szCs w:val="27"/>
        </w:rPr>
        <w:t>Порядок определяет условия предоставления администрацией сельского поселения «Ижма</w:t>
      </w:r>
      <w:r>
        <w:rPr>
          <w:rFonts w:cs="Times New Roman" w:ascii="Times New Roman" w:hAnsi="Times New Roman"/>
          <w:b/>
          <w:sz w:val="27"/>
          <w:szCs w:val="27"/>
        </w:rPr>
        <w:t xml:space="preserve">» </w:t>
      </w:r>
      <w:r>
        <w:rPr>
          <w:rFonts w:cs="Times New Roman" w:ascii="Times New Roman" w:hAnsi="Times New Roman"/>
          <w:sz w:val="27"/>
          <w:szCs w:val="27"/>
        </w:rPr>
        <w:t>(далее - администрация) специально отведенных мест, а также помещений, находящихся в муниципальной собственности сельского поселения «Ижма</w:t>
      </w:r>
      <w:r>
        <w:rPr>
          <w:rFonts w:cs="Times New Roman" w:ascii="Times New Roman" w:hAnsi="Times New Roman"/>
          <w:b/>
          <w:sz w:val="27"/>
          <w:szCs w:val="27"/>
        </w:rPr>
        <w:t xml:space="preserve">» </w:t>
      </w:r>
      <w:r>
        <w:rPr>
          <w:rFonts w:cs="Times New Roman" w:ascii="Times New Roman" w:hAnsi="Times New Roman"/>
          <w:sz w:val="27"/>
          <w:szCs w:val="27"/>
        </w:rPr>
        <w:t>(далее – поселение), для проведения встреч депутатов Государственной Думы Российской Федерации, депутатов Государственного Совета Республики Коми, депутатов Совета муниципального района «Ижемский», депутатов Совета сельского поселения «Ижма» (далее – депутаты) с избирателями на территории сельского поселения «Ижма».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>2. Для предоставления специально отведенных мест, а также помещений депутаты (их доверенные лица, уполномоченные представители) направляют в администрацию заявление  (за исключением встречи депутата с избирателями в форме публичного мероприятия).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>3. Заявление подается депутатом непосредственно или через организацию почтовой связи, иную организацию, осуществляющую доставку корреспонденции (далее – почтовая организация).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>4. При подаче заявления непосредственно, депутатом  предъявляется паспорт гражданина Российской Федерации или иного заменяющего его документа, удостоверяющего личность, а также документа, подтверждающего статус депутата.</w:t>
      </w:r>
    </w:p>
    <w:p>
      <w:pPr>
        <w:pStyle w:val="Normal"/>
        <w:spacing w:lineRule="atLeast" w:line="280" w:before="0" w:after="1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>5. При подаче заявления через доверенное лицо либо уполномоченного представителя депутата, к заявлению прикладываются копия документа, подтверждающего статус депутата, а также документы, подтверждающие статус доверенного лица либо уполномоченного представителя.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>6. При подаче заявления через почтовую организацию к заявлению прилагаются: копия страниц паспорта гражданина Российской Федерации или иного заменяющего его документа, удостоверяющего личность, где вклеена фотография и указаны ФИО гражданина, а также копия документа, подтверждающего статус депутата.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>7. Заявление подается в администрацию в срок не позднее 10 календарных дней до дня проведения встречи с избирателями.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>8. В заявлении депутата о предоставлении специально отведенного места, а также помещения  для проведения встречи с избирателями указываются: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>1) населенный пункт, в котором депутат планирует провести встречу;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>2) дата, время начала и окончания встречи с избирателями;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>3) предполагаемое количество участников встречи с избирателями;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>4) формы и методы обеспечения депутатом общественного порядка, организации медицинской помощи, намерение использовать звукоусиливающие технические средства при проведении встречи;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>5) фамилия, имя, отчество депутата, номер телефона;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>6) фамилия, имя, отчество лица ответственного за проведение мероприятия, его номер телефона;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>7) адрес, по которому необходимо известить депутата о предоставлении специально отведенного места,  помещения для проведения встречи с избирателями.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>9. Заявление депутата о предоставлении специально отведенного места, а также помещения для проведения встречи с избирателями должно быть подписано и датировано.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>10. Ответ на заявление депутата, содержащий информацию о дате и времени использования специально отведенного места, а также помещения, направляется уполномоченным должностным лицом администрации депутату в течение трех календарных дней со дня поступления соответствующего заявления в администрацию.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>11. В одном специально отведенном месте, а также в помещении, одновременно не могут проводиться встречи нескольких депутатов с избирателями. Очередная встреча может быть проведена не ранее чем через час после завершения проведения предыдущей встречи.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>9. Норма предельной заполняемости специально отведенных мест, а также помещений: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>- для зальных помещений по количеству посадочных мест;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>- для территорий - 1 человек на квадратный метр.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cs="Times New Roman" w:ascii="Times New Roman" w:hAnsi="Times New Roman"/>
          <w:sz w:val="27"/>
          <w:szCs w:val="27"/>
        </w:rPr>
        <w:t>10. Специально отведенные места, а также помещения, находящиеся в муниципальной собственности поселения,  для проведения встречи депутатов с избирателями предоставляются на безвозмездной основе.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/>
      </w:r>
    </w:p>
    <w:sectPr>
      <w:type w:val="nextPage"/>
      <w:pgSz w:w="11906" w:h="16838"/>
      <w:pgMar w:left="1276" w:right="760" w:header="0" w:top="709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Wingdings">
    <w:charset w:val="cc"/>
    <w:family w:val="roman"/>
    <w:pitch w:val="variable"/>
  </w:font>
  <w:font w:name="Courier New">
    <w:charset w:val="cc"/>
    <w:family w:val="roman"/>
    <w:pitch w:val="variable"/>
  </w:font>
  <w:font w:name="Symbol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212c6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paragraph" w:styleId="2">
    <w:name w:val="Heading 2"/>
    <w:basedOn w:val="Normal"/>
    <w:link w:val="20"/>
    <w:qFormat/>
    <w:rsid w:val="00b9710f"/>
    <w:pPr>
      <w:keepNext/>
      <w:spacing w:lineRule="auto" w:line="360" w:before="0" w:after="0"/>
      <w:ind w:firstLine="540"/>
      <w:jc w:val="right"/>
      <w:outlineLvl w:val="1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5">
    <w:name w:val="Heading 5"/>
    <w:basedOn w:val="Normal"/>
    <w:link w:val="50"/>
    <w:qFormat/>
    <w:rsid w:val="00b9710f"/>
    <w:pPr>
      <w:keepNext/>
      <w:spacing w:lineRule="auto" w:line="240" w:before="0" w:after="0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8">
    <w:name w:val="Heading 8"/>
    <w:basedOn w:val="Normal"/>
    <w:link w:val="80"/>
    <w:qFormat/>
    <w:rsid w:val="00b9710f"/>
    <w:pPr>
      <w:keepNext/>
      <w:spacing w:lineRule="auto" w:line="240" w:before="0" w:after="0"/>
      <w:jc w:val="center"/>
      <w:outlineLvl w:val="7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1" w:customStyle="1">
    <w:name w:val="Заголовок 2 Знак"/>
    <w:basedOn w:val="DefaultParagraphFont"/>
    <w:link w:val="2"/>
    <w:qFormat/>
    <w:rsid w:val="00b9710f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51" w:customStyle="1">
    <w:name w:val="Заголовок 5 Знак"/>
    <w:basedOn w:val="DefaultParagraphFont"/>
    <w:link w:val="5"/>
    <w:qFormat/>
    <w:rsid w:val="00b9710f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81" w:customStyle="1">
    <w:name w:val="Заголовок 8 Знак"/>
    <w:basedOn w:val="DefaultParagraphFont"/>
    <w:link w:val="8"/>
    <w:qFormat/>
    <w:rsid w:val="00b9710f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Style11" w:customStyle="1">
    <w:name w:val="Текст выноски Знак"/>
    <w:basedOn w:val="DefaultParagraphFont"/>
    <w:link w:val="a3"/>
    <w:uiPriority w:val="99"/>
    <w:semiHidden/>
    <w:qFormat/>
    <w:rsid w:val="00cc7b82"/>
    <w:rPr>
      <w:rFonts w:ascii="Tahoma" w:hAnsi="Tahoma" w:cs="Tahoma"/>
      <w:sz w:val="16"/>
      <w:szCs w:val="16"/>
    </w:rPr>
  </w:style>
  <w:style w:type="character" w:styleId="WW">
    <w:name w:val="WW-Символы концевой сноски"/>
    <w:qFormat/>
    <w:rPr/>
  </w:style>
  <w:style w:type="character" w:styleId="Style12">
    <w:name w:val="Нижний колонтитул Знак"/>
    <w:qFormat/>
    <w:rPr>
      <w:sz w:val="22"/>
    </w:rPr>
  </w:style>
  <w:style w:type="character" w:styleId="Style13">
    <w:name w:val="Верхний колонтитул Знак"/>
    <w:qFormat/>
    <w:rPr>
      <w:sz w:val="22"/>
    </w:rPr>
  </w:style>
  <w:style w:type="character" w:styleId="Style14">
    <w:name w:val="Текст сноски Знак"/>
    <w:qFormat/>
    <w:rPr/>
  </w:style>
  <w:style w:type="character" w:styleId="Style15">
    <w:name w:val="Основной шрифт абзаца"/>
    <w:qFormat/>
    <w:rPr/>
  </w:style>
  <w:style w:type="character" w:styleId="WW8Num5z2">
    <w:name w:val="WW8Num5z2"/>
    <w:qFormat/>
    <w:rPr>
      <w:rFonts w:ascii="Wingdings" w:hAnsi="Wingdings" w:eastAsia="Wingdings"/>
    </w:rPr>
  </w:style>
  <w:style w:type="character" w:styleId="WW8Num5z1">
    <w:name w:val="WW8Num5z1"/>
    <w:qFormat/>
    <w:rPr>
      <w:rFonts w:ascii="Courier New" w:hAnsi="Courier New" w:eastAsia="Courier New"/>
    </w:rPr>
  </w:style>
  <w:style w:type="character" w:styleId="WW8Num5z0">
    <w:name w:val="WW8Num5z0"/>
    <w:qFormat/>
    <w:rPr>
      <w:rFonts w:ascii="Symbol" w:hAnsi="Symbol" w:eastAsia="Symbol"/>
    </w:rPr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WW8Num4z3">
    <w:name w:val="WW8Num4z3"/>
    <w:qFormat/>
    <w:rPr/>
  </w:style>
  <w:style w:type="character" w:styleId="WW8Num4z2">
    <w:name w:val="WW8Num4z2"/>
    <w:qFormat/>
    <w:rPr/>
  </w:style>
  <w:style w:type="character" w:styleId="WW8Num4z1">
    <w:name w:val="WW8Num4z1"/>
    <w:qFormat/>
    <w:rPr/>
  </w:style>
  <w:style w:type="character" w:styleId="WW8Num4z0">
    <w:name w:val="WW8Num4z0"/>
    <w:qFormat/>
    <w:rPr/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3z1">
    <w:name w:val="WW8Num3z1"/>
    <w:qFormat/>
    <w:rPr/>
  </w:style>
  <w:style w:type="character" w:styleId="WW8Num3z0">
    <w:name w:val="WW8Num3z0"/>
    <w:qFormat/>
    <w:rPr/>
  </w:style>
  <w:style w:type="character" w:styleId="WW8Num1z2">
    <w:name w:val="WW8Num1z2"/>
    <w:qFormat/>
    <w:rPr>
      <w:rFonts w:ascii="Wingdings" w:hAnsi="Wingdings" w:eastAsia="Wingdings"/>
    </w:rPr>
  </w:style>
  <w:style w:type="character" w:styleId="WW8Num1z1">
    <w:name w:val="WW8Num1z1"/>
    <w:qFormat/>
    <w:rPr>
      <w:rFonts w:ascii="Courier New" w:hAnsi="Courier New" w:eastAsia="Courier New"/>
    </w:rPr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2z0">
    <w:name w:val="WW8Num2z0"/>
    <w:qFormat/>
    <w:rPr/>
  </w:style>
  <w:style w:type="character" w:styleId="WW8Num1z0">
    <w:name w:val="WW8Num1z0"/>
    <w:qFormat/>
    <w:rPr>
      <w:rFonts w:ascii="Times New Roman" w:hAnsi="Times New Roman" w:eastAsia="Times New Roman"/>
      <w:sz w:val="28"/>
    </w:rPr>
  </w:style>
  <w:style w:type="paragraph" w:styleId="Style16">
    <w:name w:val="Заголовок"/>
    <w:basedOn w:val="Normal"/>
    <w:next w:val="Style17"/>
    <w:qFormat/>
    <w:pPr>
      <w:keepNext/>
      <w:spacing w:before="240" w:after="120"/>
    </w:pPr>
    <w:rPr>
      <w:rFonts w:ascii="Liberation Sans" w:hAnsi="Liberation Sans" w:eastAsia="Arial Unicode MS" w:cs="Mangal"/>
      <w:sz w:val="28"/>
      <w:szCs w:val="28"/>
    </w:rPr>
  </w:style>
  <w:style w:type="paragraph" w:styleId="Style17">
    <w:name w:val="Body Text"/>
    <w:basedOn w:val="Normal"/>
    <w:pPr>
      <w:spacing w:lineRule="auto" w:line="288" w:before="0" w:after="140"/>
    </w:pPr>
    <w:rPr/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paragraph" w:styleId="ConsPlusNonformat" w:customStyle="1">
    <w:name w:val="ConsPlusNonformat"/>
    <w:qFormat/>
    <w:rsid w:val="00b9710f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00000A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cc7b8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8576f"/>
    <w:pPr>
      <w:spacing w:before="0" w:after="200"/>
      <w:ind w:left="720" w:hanging="0"/>
      <w:contextualSpacing/>
    </w:pPr>
    <w:rPr/>
  </w:style>
  <w:style w:type="paragraph" w:styleId="Style21">
    <w:name w:val="Текст выноски"/>
    <w:basedOn w:val="Normal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ahoma" w:hAnsi="Tahoma" w:eastAsia="Tahoma"/>
      <w:color w:val="000000"/>
      <w:sz w:val="16"/>
      <w:lang w:val="ru-RU" w:eastAsia="ar-SA"/>
    </w:rPr>
  </w:style>
  <w:style w:type="paragraph" w:styleId="ConsPlusCell">
    <w:name w:val="ConsPlusCell"/>
    <w:qFormat/>
    <w:pPr>
      <w:widowControl w:val="false"/>
      <w:suppressAutoHyphens w:val="true"/>
      <w:bidi w:val="0"/>
      <w:jc w:val="left"/>
    </w:pPr>
    <w:rPr>
      <w:rFonts w:ascii="Calibri" w:hAnsi="Calibri" w:eastAsia="Calibri" w:cs="Liberation Serif"/>
      <w:color w:val="000000"/>
      <w:sz w:val="22"/>
      <w:szCs w:val="24"/>
      <w:lang w:val="ru-RU" w:eastAsia="ar-SA" w:bidi="ar-SA"/>
    </w:rPr>
  </w:style>
  <w:style w:type="paragraph" w:styleId="ConsPlusTitle">
    <w:name w:val="ConsPlusTitle"/>
    <w:qFormat/>
    <w:pPr>
      <w:widowControl w:val="false"/>
      <w:suppressAutoHyphens w:val="true"/>
      <w:bidi w:val="0"/>
      <w:jc w:val="left"/>
    </w:pPr>
    <w:rPr>
      <w:rFonts w:ascii="Calibri" w:hAnsi="Calibri" w:eastAsia="Calibri" w:cs="Liberation Serif"/>
      <w:b/>
      <w:color w:val="000000"/>
      <w:sz w:val="22"/>
      <w:szCs w:val="24"/>
      <w:lang w:val="ru-RU" w:eastAsia="ar-SA" w:bidi="ar-SA"/>
    </w:rPr>
  </w:style>
  <w:style w:type="paragraph" w:styleId="ConsPlusNormal">
    <w:name w:val="ConsPlusNormal"/>
    <w:qFormat/>
    <w:pPr>
      <w:widowControl w:val="false"/>
      <w:suppressAutoHyphens w:val="true"/>
      <w:bidi w:val="0"/>
      <w:jc w:val="left"/>
    </w:pPr>
    <w:rPr>
      <w:rFonts w:ascii="Calibri" w:hAnsi="Calibri" w:eastAsia="Calibri" w:cs="Liberation Serif"/>
      <w:color w:val="000000"/>
      <w:sz w:val="22"/>
      <w:szCs w:val="24"/>
      <w:lang w:val="ru-RU" w:eastAsia="ar-SA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Application>LibreOffice/5.3.2.2$Windows_x86 LibreOffice_project/6cd4f1ef626f15116896b1d8e1398b56da0d0ee1</Application>
  <Pages>6</Pages>
  <Words>1030</Words>
  <Characters>7559</Characters>
  <CharactersWithSpaces>8762</CharactersWithSpaces>
  <Paragraphs>70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Устиленцев Кирилл Андреевич</dc:creator>
  <dc:description/>
  <dc:language>ru-RU</dc:language>
  <cp:lastModifiedBy/>
  <cp:lastPrinted>2017-10-16T12:10:42Z</cp:lastPrinted>
  <dcterms:modified xsi:type="dcterms:W3CDTF">2017-10-16T12:12:33Z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